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西安市文化市场综合执法支队</w:t>
      </w:r>
    </w:p>
    <w:p>
      <w:pPr>
        <w:spacing w:line="700" w:lineRule="exact"/>
        <w:jc w:val="center"/>
        <w:rPr>
          <w:rFonts w:hint="eastAsia"/>
          <w:szCs w:val="32"/>
        </w:rPr>
      </w:pPr>
      <w:r>
        <w:rPr>
          <w:rFonts w:hint="eastAsia" w:ascii="方正小标宋_GBK" w:hAnsi="方正小标宋_GBK" w:eastAsia="方正小标宋_GBK" w:cs="方正小标宋_GBK"/>
          <w:sz w:val="44"/>
          <w:szCs w:val="44"/>
        </w:rPr>
        <w:t>一般违法行为</w:t>
      </w:r>
      <w:r>
        <w:rPr>
          <w:rFonts w:hint="eastAsia" w:ascii="方正小标宋_GBK" w:hAnsi="方正小标宋_GBK" w:eastAsia="方正小标宋_GBK" w:cs="方正小标宋_GBK"/>
          <w:sz w:val="44"/>
          <w:szCs w:val="44"/>
          <w:lang w:eastAsia="zh-CN"/>
        </w:rPr>
        <w:t>从轻、</w:t>
      </w:r>
      <w:r>
        <w:rPr>
          <w:rFonts w:hint="eastAsia" w:ascii="方正小标宋_GBK" w:hAnsi="方正小标宋_GBK" w:eastAsia="方正小标宋_GBK" w:cs="方正小标宋_GBK"/>
          <w:sz w:val="44"/>
          <w:szCs w:val="44"/>
        </w:rPr>
        <w:t>减轻行政处罚清单</w:t>
      </w:r>
    </w:p>
    <w:tbl>
      <w:tblPr>
        <w:tblStyle w:val="2"/>
        <w:tblW w:w="1478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393"/>
        <w:gridCol w:w="2805"/>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92" w:type="dxa"/>
            <w:noWrap w:val="0"/>
            <w:vAlign w:val="center"/>
          </w:tcPr>
          <w:p>
            <w:pPr>
              <w:spacing w:line="360" w:lineRule="exact"/>
              <w:jc w:val="center"/>
              <w:rPr>
                <w:rFonts w:hint="eastAsia" w:ascii="黑体" w:hAnsi="黑体" w:eastAsia="黑体" w:cs="仿宋"/>
                <w:sz w:val="32"/>
                <w:szCs w:val="32"/>
              </w:rPr>
            </w:pPr>
            <w:r>
              <w:rPr>
                <w:rFonts w:hint="eastAsia" w:ascii="黑体" w:hAnsi="黑体" w:eastAsia="黑体" w:cs="仿宋"/>
                <w:sz w:val="32"/>
                <w:szCs w:val="32"/>
              </w:rPr>
              <w:t>序号</w:t>
            </w:r>
          </w:p>
        </w:tc>
        <w:tc>
          <w:tcPr>
            <w:tcW w:w="5393" w:type="dxa"/>
            <w:noWrap w:val="0"/>
            <w:vAlign w:val="center"/>
          </w:tcPr>
          <w:p>
            <w:pPr>
              <w:spacing w:line="360" w:lineRule="exact"/>
              <w:jc w:val="center"/>
              <w:rPr>
                <w:rFonts w:hint="eastAsia" w:ascii="黑体" w:hAnsi="黑体" w:eastAsia="黑体" w:cs="仿宋"/>
                <w:sz w:val="32"/>
                <w:szCs w:val="32"/>
              </w:rPr>
            </w:pPr>
            <w:r>
              <w:rPr>
                <w:rFonts w:hint="eastAsia" w:ascii="黑体" w:hAnsi="黑体" w:eastAsia="黑体" w:cs="仿宋"/>
                <w:sz w:val="32"/>
                <w:szCs w:val="32"/>
              </w:rPr>
              <w:t>违法行为</w:t>
            </w:r>
          </w:p>
        </w:tc>
        <w:tc>
          <w:tcPr>
            <w:tcW w:w="2805" w:type="dxa"/>
            <w:noWrap w:val="0"/>
            <w:vAlign w:val="center"/>
          </w:tcPr>
          <w:p>
            <w:pPr>
              <w:spacing w:line="360" w:lineRule="exact"/>
              <w:jc w:val="center"/>
              <w:rPr>
                <w:rFonts w:hint="eastAsia" w:ascii="黑体" w:hAnsi="黑体" w:eastAsia="黑体" w:cs="仿宋"/>
                <w:sz w:val="32"/>
                <w:szCs w:val="32"/>
              </w:rPr>
            </w:pPr>
            <w:r>
              <w:rPr>
                <w:rFonts w:hint="eastAsia" w:ascii="黑体" w:hAnsi="黑体" w:eastAsia="黑体" w:cs="仿宋"/>
                <w:sz w:val="32"/>
                <w:szCs w:val="32"/>
              </w:rPr>
              <w:t>减轻行政处罚条件</w:t>
            </w:r>
          </w:p>
        </w:tc>
        <w:tc>
          <w:tcPr>
            <w:tcW w:w="5595" w:type="dxa"/>
            <w:noWrap w:val="0"/>
            <w:vAlign w:val="center"/>
          </w:tcPr>
          <w:p>
            <w:pPr>
              <w:spacing w:line="360" w:lineRule="exact"/>
              <w:jc w:val="center"/>
              <w:rPr>
                <w:rFonts w:hint="eastAsia" w:ascii="黑体" w:hAnsi="黑体" w:eastAsia="黑体" w:cs="仿宋"/>
                <w:sz w:val="32"/>
                <w:szCs w:val="32"/>
              </w:rPr>
            </w:pPr>
            <w:r>
              <w:rPr>
                <w:rFonts w:hint="eastAsia" w:ascii="黑体" w:hAnsi="黑体" w:eastAsia="黑体" w:cs="仿宋"/>
                <w:sz w:val="32"/>
                <w:szCs w:val="32"/>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w:t>
            </w:r>
          </w:p>
        </w:tc>
        <w:tc>
          <w:tcPr>
            <w:tcW w:w="5393" w:type="dxa"/>
            <w:noWrap w:val="0"/>
            <w:vAlign w:val="center"/>
          </w:tcPr>
          <w:p>
            <w:pPr>
              <w:spacing w:line="380" w:lineRule="exact"/>
              <w:rPr>
                <w:rFonts w:hint="eastAsia" w:ascii="仿宋_GB2312" w:hAnsi="仿宋" w:eastAsia="仿宋_GB2312" w:cs="仿宋"/>
                <w:kern w:val="0"/>
                <w:sz w:val="28"/>
                <w:szCs w:val="28"/>
              </w:rPr>
            </w:pPr>
            <w:r>
              <w:rPr>
                <w:rFonts w:ascii="仿宋_GB2312" w:hAnsi="仿宋" w:eastAsia="仿宋_GB2312" w:cs="仿宋"/>
                <w:kern w:val="0"/>
                <w:sz w:val="28"/>
                <w:szCs w:val="28"/>
              </w:rPr>
              <w:t>艺术考级机构组织艺术考级活动前未向社会发布考级简章或考级简章内容不符合规定</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1.已发布</w:t>
            </w:r>
            <w:r>
              <w:rPr>
                <w:rFonts w:ascii="仿宋_GB2312" w:hAnsi="仿宋" w:eastAsia="仿宋_GB2312" w:cs="仿宋"/>
                <w:kern w:val="0"/>
                <w:sz w:val="28"/>
                <w:szCs w:val="28"/>
              </w:rPr>
              <w:t>考级简章但</w:t>
            </w:r>
            <w:r>
              <w:rPr>
                <w:rFonts w:hint="eastAsia" w:ascii="仿宋_GB2312" w:hAnsi="仿宋" w:eastAsia="仿宋_GB2312" w:cs="仿宋"/>
                <w:kern w:val="0"/>
                <w:sz w:val="28"/>
                <w:szCs w:val="28"/>
              </w:rPr>
              <w:t>考级</w:t>
            </w:r>
            <w:r>
              <w:rPr>
                <w:rFonts w:ascii="仿宋_GB2312" w:hAnsi="仿宋" w:eastAsia="仿宋_GB2312" w:cs="仿宋"/>
                <w:kern w:val="0"/>
                <w:sz w:val="28"/>
                <w:szCs w:val="28"/>
              </w:rPr>
              <w:t>简章内容</w:t>
            </w:r>
            <w:r>
              <w:rPr>
                <w:rFonts w:hint="eastAsia" w:ascii="仿宋_GB2312" w:hAnsi="仿宋" w:eastAsia="仿宋_GB2312" w:cs="仿宋"/>
                <w:kern w:val="0"/>
                <w:sz w:val="28"/>
                <w:szCs w:val="28"/>
              </w:rPr>
              <w:t>不符合规定；</w:t>
            </w:r>
            <w:r>
              <w:rPr>
                <w:rFonts w:hint="eastAsia" w:ascii="仿宋_GB2312" w:hAnsi="仿宋" w:eastAsia="仿宋_GB2312" w:cs="仿宋"/>
                <w:kern w:val="0"/>
                <w:sz w:val="28"/>
                <w:szCs w:val="28"/>
                <w:lang w:val="en-US" w:eastAsia="zh-CN"/>
              </w:rPr>
              <w:t>2</w:t>
            </w:r>
            <w:r>
              <w:rPr>
                <w:rFonts w:hint="eastAsia" w:ascii="仿宋_GB2312" w:hAnsi="仿宋" w:eastAsia="仿宋_GB2312" w:cs="仿宋"/>
                <w:kern w:val="0"/>
                <w:sz w:val="28"/>
                <w:szCs w:val="28"/>
              </w:rPr>
              <w:t>.积极主动</w:t>
            </w:r>
            <w:r>
              <w:rPr>
                <w:rFonts w:ascii="仿宋_GB2312" w:hAnsi="仿宋" w:eastAsia="仿宋_GB2312" w:cs="仿宋"/>
                <w:kern w:val="0"/>
                <w:sz w:val="28"/>
                <w:szCs w:val="28"/>
              </w:rPr>
              <w:t>整改，</w:t>
            </w:r>
            <w:r>
              <w:rPr>
                <w:rFonts w:hint="eastAsia" w:ascii="仿宋_GB2312" w:hAnsi="仿宋" w:eastAsia="仿宋_GB2312" w:cs="仿宋"/>
                <w:kern w:val="0"/>
                <w:sz w:val="28"/>
                <w:szCs w:val="28"/>
              </w:rPr>
              <w:t>消除或者减轻危害</w:t>
            </w:r>
            <w:r>
              <w:rPr>
                <w:rFonts w:ascii="仿宋_GB2312" w:hAnsi="仿宋" w:eastAsia="仿宋_GB2312" w:cs="仿宋"/>
                <w:kern w:val="0"/>
                <w:sz w:val="28"/>
                <w:szCs w:val="28"/>
              </w:rPr>
              <w:t>后果</w:t>
            </w:r>
          </w:p>
        </w:tc>
        <w:tc>
          <w:tcPr>
            <w:tcW w:w="5595" w:type="dxa"/>
            <w:noWrap w:val="0"/>
            <w:vAlign w:val="center"/>
          </w:tcPr>
          <w:p>
            <w:pPr>
              <w:spacing w:line="380" w:lineRule="exact"/>
              <w:jc w:val="lef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1.《社会艺术水平考级管理办法》（2004年7月通过，2017年12月文化部令第57号修订）第二十五条；</w:t>
            </w:r>
          </w:p>
          <w:p>
            <w:pPr>
              <w:spacing w:line="380" w:lineRule="exact"/>
              <w:jc w:val="left"/>
              <w:rPr>
                <w:rFonts w:hint="eastAsia" w:ascii="仿宋_GB2312" w:hAnsi="仿宋" w:eastAsia="仿宋_GB2312" w:cs="仿宋"/>
                <w:kern w:val="0"/>
                <w:sz w:val="28"/>
                <w:szCs w:val="28"/>
              </w:rPr>
            </w:pPr>
            <w:r>
              <w:rPr>
                <w:rFonts w:hint="eastAsia" w:ascii="仿宋_GB2312" w:hAnsi="Arial" w:eastAsia="仿宋_GB2312" w:cs="Arial"/>
                <w:kern w:val="0"/>
                <w:sz w:val="28"/>
                <w:szCs w:val="28"/>
              </w:rPr>
              <w:t>2.</w:t>
            </w:r>
            <w:r>
              <w:rPr>
                <w:rFonts w:hint="eastAsia" w:ascii="仿宋_GB2312" w:hAnsi="黑体" w:eastAsia="仿宋_GB2312" w:cs="宋体"/>
                <w:kern w:val="0"/>
                <w:sz w:val="28"/>
                <w:szCs w:val="28"/>
              </w:rPr>
              <w:t>《中华人民共和国行政处罚法》（20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）第</w:t>
            </w:r>
            <w:r>
              <w:rPr>
                <w:rFonts w:hint="eastAsia" w:ascii="仿宋_GB2312" w:hAnsi="黑体" w:eastAsia="仿宋_GB2312" w:cs="宋体"/>
                <w:kern w:val="0"/>
                <w:sz w:val="28"/>
                <w:szCs w:val="28"/>
                <w:lang w:eastAsia="zh-CN"/>
              </w:rPr>
              <w:t>三十二</w:t>
            </w:r>
            <w:r>
              <w:rPr>
                <w:rFonts w:hint="eastAsia" w:ascii="仿宋_GB2312" w:hAnsi="黑体" w:eastAsia="仿宋_GB2312" w:cs="宋体"/>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2</w:t>
            </w:r>
          </w:p>
        </w:tc>
        <w:tc>
          <w:tcPr>
            <w:tcW w:w="5393" w:type="dxa"/>
            <w:noWrap w:val="0"/>
            <w:vAlign w:val="center"/>
          </w:tcPr>
          <w:p>
            <w:pPr>
              <w:spacing w:line="380" w:lineRule="exact"/>
              <w:rPr>
                <w:rFonts w:ascii="仿宋_GB2312" w:hAnsi="仿宋" w:eastAsia="仿宋_GB2312" w:cs="仿宋"/>
                <w:kern w:val="0"/>
                <w:sz w:val="28"/>
                <w:szCs w:val="28"/>
              </w:rPr>
            </w:pPr>
            <w:r>
              <w:rPr>
                <w:rFonts w:ascii="仿宋_GB2312" w:hAnsi="仿宋" w:eastAsia="仿宋_GB2312" w:cs="仿宋"/>
                <w:kern w:val="0"/>
                <w:sz w:val="28"/>
                <w:szCs w:val="28"/>
              </w:rPr>
              <w:t>艺术考级机构未按规定将承办单位的基本情况和合作协议备案</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w:t>
            </w:r>
            <w:r>
              <w:rPr>
                <w:rFonts w:hint="eastAsia" w:ascii="仿宋_GB2312" w:hAnsi="仿宋" w:eastAsia="仿宋_GB2312" w:cs="仿宋"/>
                <w:kern w:val="0"/>
                <w:sz w:val="28"/>
                <w:szCs w:val="28"/>
                <w:lang w:eastAsia="zh-CN"/>
              </w:rPr>
              <w:t>.</w:t>
            </w:r>
            <w:r>
              <w:rPr>
                <w:rFonts w:hint="eastAsia" w:ascii="仿宋_GB2312" w:hAnsi="仿宋" w:eastAsia="仿宋_GB2312" w:cs="仿宋"/>
                <w:kern w:val="0"/>
                <w:sz w:val="28"/>
                <w:szCs w:val="28"/>
              </w:rPr>
              <w:t>积极</w:t>
            </w:r>
            <w:r>
              <w:rPr>
                <w:rFonts w:ascii="仿宋_GB2312" w:hAnsi="仿宋" w:eastAsia="仿宋_GB2312" w:cs="仿宋"/>
                <w:kern w:val="0"/>
                <w:sz w:val="28"/>
                <w:szCs w:val="28"/>
              </w:rPr>
              <w:t>主动整改，</w:t>
            </w:r>
            <w:r>
              <w:rPr>
                <w:rFonts w:hint="eastAsia" w:ascii="仿宋_GB2312" w:hAnsi="仿宋" w:eastAsia="仿宋_GB2312" w:cs="仿宋"/>
                <w:kern w:val="0"/>
                <w:sz w:val="28"/>
                <w:szCs w:val="28"/>
              </w:rPr>
              <w:t>消除或者减轻危害</w:t>
            </w:r>
            <w:r>
              <w:rPr>
                <w:rFonts w:ascii="仿宋_GB2312" w:hAnsi="仿宋" w:eastAsia="仿宋_GB2312" w:cs="仿宋"/>
                <w:kern w:val="0"/>
                <w:sz w:val="28"/>
                <w:szCs w:val="28"/>
              </w:rPr>
              <w:t>后果</w:t>
            </w:r>
          </w:p>
        </w:tc>
        <w:tc>
          <w:tcPr>
            <w:tcW w:w="5595" w:type="dxa"/>
            <w:noWrap w:val="0"/>
            <w:vAlign w:val="center"/>
          </w:tcPr>
          <w:p>
            <w:pPr>
              <w:spacing w:line="38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1.《社会艺术水平考级管理办法》（2004年7月通过，2017年12月文化部令第57号修订）第二十五条；</w:t>
            </w:r>
            <w:r>
              <w:rPr>
                <w:rFonts w:hint="eastAsia" w:ascii="仿宋_GB2312" w:hAnsi="Arial" w:eastAsia="仿宋_GB2312" w:cs="Arial"/>
                <w:kern w:val="0"/>
                <w:sz w:val="28"/>
                <w:szCs w:val="28"/>
              </w:rPr>
              <w:t>2.</w:t>
            </w:r>
            <w:r>
              <w:rPr>
                <w:rFonts w:hint="eastAsia" w:ascii="仿宋_GB2312" w:hAnsi="黑体" w:eastAsia="仿宋_GB2312" w:cs="宋体"/>
                <w:kern w:val="0"/>
                <w:sz w:val="28"/>
                <w:szCs w:val="28"/>
              </w:rPr>
              <w:t>《中华人民共和国行政处罚法》（20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）第</w:t>
            </w:r>
            <w:r>
              <w:rPr>
                <w:rFonts w:hint="eastAsia" w:ascii="仿宋_GB2312" w:hAnsi="黑体" w:eastAsia="仿宋_GB2312" w:cs="宋体"/>
                <w:kern w:val="0"/>
                <w:sz w:val="28"/>
                <w:szCs w:val="28"/>
                <w:lang w:eastAsia="zh-CN"/>
              </w:rPr>
              <w:t>三十二</w:t>
            </w:r>
            <w:r>
              <w:rPr>
                <w:rFonts w:hint="eastAsia" w:ascii="仿宋_GB2312" w:hAnsi="黑体" w:eastAsia="仿宋_GB2312" w:cs="宋体"/>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3</w:t>
            </w:r>
          </w:p>
        </w:tc>
        <w:tc>
          <w:tcPr>
            <w:tcW w:w="5393" w:type="dxa"/>
            <w:noWrap w:val="0"/>
            <w:vAlign w:val="center"/>
          </w:tcPr>
          <w:p>
            <w:pPr>
              <w:spacing w:line="380" w:lineRule="exact"/>
              <w:rPr>
                <w:rFonts w:ascii="仿宋_GB2312" w:hAnsi="仿宋" w:eastAsia="仿宋_GB2312" w:cs="仿宋"/>
                <w:kern w:val="0"/>
                <w:sz w:val="28"/>
                <w:szCs w:val="28"/>
              </w:rPr>
            </w:pPr>
            <w:r>
              <w:rPr>
                <w:rFonts w:ascii="仿宋_GB2312" w:hAnsi="仿宋" w:eastAsia="仿宋_GB2312" w:cs="仿宋"/>
                <w:kern w:val="0"/>
                <w:sz w:val="28"/>
                <w:szCs w:val="28"/>
              </w:rPr>
              <w:t>艺术考级机构组织艺术考级活动未按规定将考级简章、考级时间、考级地点、考生数量、考场安排、考官名单等情况备案</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1.积极</w:t>
            </w:r>
            <w:r>
              <w:rPr>
                <w:rFonts w:ascii="仿宋_GB2312" w:hAnsi="仿宋" w:eastAsia="仿宋_GB2312" w:cs="仿宋"/>
                <w:kern w:val="0"/>
                <w:sz w:val="28"/>
                <w:szCs w:val="28"/>
              </w:rPr>
              <w:t>主动整改，</w:t>
            </w:r>
            <w:r>
              <w:rPr>
                <w:rFonts w:hint="eastAsia" w:ascii="仿宋_GB2312" w:hAnsi="仿宋" w:eastAsia="仿宋_GB2312" w:cs="仿宋"/>
                <w:kern w:val="0"/>
                <w:sz w:val="28"/>
                <w:szCs w:val="28"/>
              </w:rPr>
              <w:t>消除或者减轻危害</w:t>
            </w:r>
            <w:r>
              <w:rPr>
                <w:rFonts w:ascii="仿宋_GB2312" w:hAnsi="仿宋" w:eastAsia="仿宋_GB2312" w:cs="仿宋"/>
                <w:kern w:val="0"/>
                <w:sz w:val="28"/>
                <w:szCs w:val="28"/>
              </w:rPr>
              <w:t>后果</w:t>
            </w:r>
          </w:p>
        </w:tc>
        <w:tc>
          <w:tcPr>
            <w:tcW w:w="5595" w:type="dxa"/>
            <w:noWrap w:val="0"/>
            <w:vAlign w:val="center"/>
          </w:tcPr>
          <w:p>
            <w:pPr>
              <w:spacing w:line="380" w:lineRule="exact"/>
              <w:jc w:val="left"/>
              <w:rPr>
                <w:rFonts w:hint="eastAsia" w:ascii="仿宋_GB2312" w:hAnsi="Arial" w:eastAsia="仿宋_GB2312" w:cs="Arial"/>
                <w:kern w:val="0"/>
                <w:sz w:val="28"/>
                <w:szCs w:val="28"/>
              </w:rPr>
            </w:pPr>
            <w:r>
              <w:rPr>
                <w:rFonts w:hint="eastAsia" w:ascii="仿宋_GB2312" w:hAnsi="仿宋" w:eastAsia="仿宋_GB2312" w:cs="仿宋"/>
                <w:kern w:val="0"/>
                <w:sz w:val="28"/>
                <w:szCs w:val="28"/>
              </w:rPr>
              <w:t>1.《社会艺术水平考级管理办法》（2004年7月通过，2017年12月文化部令第57号修订）第二十五条；</w:t>
            </w:r>
            <w:r>
              <w:rPr>
                <w:rFonts w:hint="eastAsia" w:ascii="仿宋_GB2312" w:hAnsi="Arial" w:eastAsia="仿宋_GB2312" w:cs="Arial"/>
                <w:kern w:val="0"/>
                <w:sz w:val="28"/>
                <w:szCs w:val="28"/>
              </w:rPr>
              <w:t>2.《中华人民共和国行政处罚法》</w:t>
            </w:r>
            <w:r>
              <w:rPr>
                <w:rFonts w:hint="eastAsia" w:ascii="仿宋_GB2312" w:hAnsi="黑体" w:eastAsia="仿宋_GB2312" w:cs="宋体"/>
                <w:kern w:val="0"/>
                <w:sz w:val="28"/>
                <w:szCs w:val="28"/>
              </w:rPr>
              <w:t>（20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w:t>
            </w:r>
            <w:r>
              <w:rPr>
                <w:rFonts w:hint="eastAsia" w:ascii="仿宋_GB2312" w:hAnsi="Arial" w:eastAsia="仿宋_GB2312" w:cs="Arial"/>
                <w:kern w:val="0"/>
                <w:sz w:val="28"/>
                <w:szCs w:val="28"/>
              </w:rPr>
              <w:t>第</w:t>
            </w:r>
            <w:r>
              <w:rPr>
                <w:rFonts w:hint="eastAsia" w:ascii="仿宋_GB2312" w:hAnsi="Arial" w:eastAsia="仿宋_GB2312" w:cs="Arial"/>
                <w:kern w:val="0"/>
                <w:sz w:val="28"/>
                <w:szCs w:val="28"/>
                <w:lang w:eastAsia="zh-CN"/>
              </w:rPr>
              <w:t>三十二</w:t>
            </w:r>
            <w:r>
              <w:rPr>
                <w:rFonts w:hint="eastAsia" w:ascii="仿宋_GB2312" w:hAnsi="Arial" w:eastAsia="仿宋_GB2312" w:cs="Arial"/>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4</w:t>
            </w:r>
          </w:p>
        </w:tc>
        <w:tc>
          <w:tcPr>
            <w:tcW w:w="5393" w:type="dxa"/>
            <w:noWrap w:val="0"/>
            <w:vAlign w:val="center"/>
          </w:tcPr>
          <w:p>
            <w:pPr>
              <w:spacing w:line="380" w:lineRule="exact"/>
              <w:rPr>
                <w:rFonts w:hint="eastAsia" w:ascii="仿宋_GB2312" w:hAnsi="仿宋" w:eastAsia="仿宋_GB2312" w:cs="仿宋"/>
                <w:kern w:val="0"/>
                <w:sz w:val="28"/>
                <w:szCs w:val="28"/>
              </w:rPr>
            </w:pPr>
            <w:r>
              <w:rPr>
                <w:rFonts w:ascii="仿宋_GB2312" w:hAnsi="仿宋" w:eastAsia="仿宋_GB2312" w:cs="仿宋"/>
                <w:kern w:val="0"/>
                <w:sz w:val="28"/>
                <w:szCs w:val="28"/>
              </w:rPr>
              <w:t>艺术考级机构艺术考级活动结束后未按规定报送考级结果</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1.积极</w:t>
            </w:r>
            <w:r>
              <w:rPr>
                <w:rFonts w:ascii="仿宋_GB2312" w:hAnsi="仿宋" w:eastAsia="仿宋_GB2312" w:cs="仿宋"/>
                <w:kern w:val="0"/>
                <w:sz w:val="28"/>
                <w:szCs w:val="28"/>
              </w:rPr>
              <w:t>主动整改，</w:t>
            </w:r>
            <w:r>
              <w:rPr>
                <w:rFonts w:hint="eastAsia" w:ascii="仿宋_GB2312" w:hAnsi="仿宋" w:eastAsia="仿宋_GB2312" w:cs="仿宋"/>
                <w:kern w:val="0"/>
                <w:sz w:val="28"/>
                <w:szCs w:val="28"/>
              </w:rPr>
              <w:t>消除或者减轻危害</w:t>
            </w:r>
            <w:r>
              <w:rPr>
                <w:rFonts w:ascii="仿宋_GB2312" w:hAnsi="仿宋" w:eastAsia="仿宋_GB2312" w:cs="仿宋"/>
                <w:kern w:val="0"/>
                <w:sz w:val="28"/>
                <w:szCs w:val="28"/>
              </w:rPr>
              <w:t>后果</w:t>
            </w:r>
          </w:p>
        </w:tc>
        <w:tc>
          <w:tcPr>
            <w:tcW w:w="5595" w:type="dxa"/>
            <w:noWrap w:val="0"/>
            <w:vAlign w:val="center"/>
          </w:tcPr>
          <w:p>
            <w:pPr>
              <w:widowControl/>
              <w:shd w:val="clear" w:color="auto" w:fill="FFFFFF"/>
              <w:spacing w:line="380" w:lineRule="exact"/>
              <w:jc w:val="lef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1.《社会艺术水平考级管理办法》（2004年7月通过，2017年12月文化部令第57号修订）第二十五条；</w:t>
            </w:r>
            <w:r>
              <w:rPr>
                <w:rFonts w:hint="eastAsia" w:ascii="仿宋_GB2312" w:hAnsi="Arial" w:eastAsia="仿宋_GB2312" w:cs="Arial"/>
                <w:kern w:val="0"/>
                <w:sz w:val="28"/>
                <w:szCs w:val="28"/>
              </w:rPr>
              <w:t>2.《中华人民共和国行政处罚法》</w:t>
            </w:r>
            <w:r>
              <w:rPr>
                <w:rFonts w:hint="eastAsia" w:ascii="仿宋_GB2312" w:hAnsi="黑体" w:eastAsia="仿宋_GB2312" w:cs="宋体"/>
                <w:kern w:val="0"/>
                <w:sz w:val="28"/>
                <w:szCs w:val="28"/>
              </w:rPr>
              <w:t>（20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w:t>
            </w:r>
            <w:r>
              <w:rPr>
                <w:rFonts w:hint="eastAsia" w:ascii="仿宋_GB2312" w:hAnsi="Arial" w:eastAsia="仿宋_GB2312" w:cs="Arial"/>
                <w:kern w:val="0"/>
                <w:sz w:val="28"/>
                <w:szCs w:val="28"/>
              </w:rPr>
              <w:t>第</w:t>
            </w:r>
            <w:r>
              <w:rPr>
                <w:rFonts w:hint="eastAsia" w:ascii="仿宋_GB2312" w:hAnsi="Arial" w:eastAsia="仿宋_GB2312" w:cs="Arial"/>
                <w:kern w:val="0"/>
                <w:sz w:val="28"/>
                <w:szCs w:val="28"/>
                <w:lang w:eastAsia="zh-CN"/>
              </w:rPr>
              <w:t>三十二</w:t>
            </w:r>
            <w:r>
              <w:rPr>
                <w:rFonts w:hint="eastAsia" w:ascii="仿宋_GB2312" w:hAnsi="Arial" w:eastAsia="仿宋_GB2312" w:cs="Arial"/>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5</w:t>
            </w:r>
          </w:p>
        </w:tc>
        <w:tc>
          <w:tcPr>
            <w:tcW w:w="5393" w:type="dxa"/>
            <w:noWrap w:val="0"/>
            <w:vAlign w:val="center"/>
          </w:tcPr>
          <w:p>
            <w:pPr>
              <w:spacing w:line="380" w:lineRule="exact"/>
              <w:rPr>
                <w:rFonts w:hint="eastAsia" w:ascii="仿宋_GB2312" w:hAnsi="仿宋" w:eastAsia="仿宋_GB2312" w:cs="仿宋"/>
                <w:kern w:val="0"/>
                <w:sz w:val="28"/>
                <w:szCs w:val="28"/>
              </w:rPr>
            </w:pPr>
            <w:r>
              <w:rPr>
                <w:rFonts w:ascii="仿宋_GB2312" w:hAnsi="仿宋" w:eastAsia="仿宋_GB2312" w:cs="仿宋"/>
                <w:kern w:val="0"/>
                <w:sz w:val="28"/>
                <w:szCs w:val="28"/>
              </w:rPr>
              <w:t>艺术考级机构主要负责人、办公地点有变动未按规定向审批机关备案</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1.积极</w:t>
            </w:r>
            <w:r>
              <w:rPr>
                <w:rFonts w:ascii="仿宋_GB2312" w:hAnsi="仿宋" w:eastAsia="仿宋_GB2312" w:cs="仿宋"/>
                <w:kern w:val="0"/>
                <w:sz w:val="28"/>
                <w:szCs w:val="28"/>
              </w:rPr>
              <w:t>主动整改，</w:t>
            </w:r>
            <w:r>
              <w:rPr>
                <w:rFonts w:hint="eastAsia" w:ascii="仿宋_GB2312" w:hAnsi="仿宋" w:eastAsia="仿宋_GB2312" w:cs="仿宋"/>
                <w:kern w:val="0"/>
                <w:sz w:val="28"/>
                <w:szCs w:val="28"/>
              </w:rPr>
              <w:t>消除或者减轻危害</w:t>
            </w:r>
            <w:r>
              <w:rPr>
                <w:rFonts w:ascii="仿宋_GB2312" w:hAnsi="仿宋" w:eastAsia="仿宋_GB2312" w:cs="仿宋"/>
                <w:kern w:val="0"/>
                <w:sz w:val="28"/>
                <w:szCs w:val="28"/>
              </w:rPr>
              <w:t>后果</w:t>
            </w:r>
          </w:p>
        </w:tc>
        <w:tc>
          <w:tcPr>
            <w:tcW w:w="5595" w:type="dxa"/>
            <w:noWrap w:val="0"/>
            <w:vAlign w:val="center"/>
          </w:tcPr>
          <w:p>
            <w:pPr>
              <w:spacing w:line="380" w:lineRule="exact"/>
              <w:jc w:val="lef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1.《社会艺术水平考级管理办法》（2004年7月通过，2017年12月文化部令第57号修订）第二十五条；</w:t>
            </w:r>
            <w:r>
              <w:rPr>
                <w:rFonts w:hint="eastAsia" w:ascii="仿宋_GB2312" w:hAnsi="Arial" w:eastAsia="仿宋_GB2312" w:cs="Arial"/>
                <w:kern w:val="0"/>
                <w:sz w:val="28"/>
                <w:szCs w:val="28"/>
              </w:rPr>
              <w:t>2.《中华人民共和国行政处罚法》</w:t>
            </w:r>
            <w:r>
              <w:rPr>
                <w:rFonts w:hint="eastAsia" w:ascii="仿宋_GB2312" w:hAnsi="黑体" w:eastAsia="仿宋_GB2312" w:cs="宋体"/>
                <w:kern w:val="0"/>
                <w:sz w:val="28"/>
                <w:szCs w:val="28"/>
              </w:rPr>
              <w:t>（20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w:t>
            </w:r>
            <w:r>
              <w:rPr>
                <w:rFonts w:hint="eastAsia" w:ascii="仿宋_GB2312" w:hAnsi="Arial" w:eastAsia="仿宋_GB2312" w:cs="Arial"/>
                <w:kern w:val="0"/>
                <w:sz w:val="28"/>
                <w:szCs w:val="28"/>
              </w:rPr>
              <w:t>第</w:t>
            </w:r>
            <w:r>
              <w:rPr>
                <w:rFonts w:hint="eastAsia" w:ascii="仿宋_GB2312" w:hAnsi="Arial" w:eastAsia="仿宋_GB2312" w:cs="Arial"/>
                <w:kern w:val="0"/>
                <w:sz w:val="28"/>
                <w:szCs w:val="28"/>
                <w:lang w:eastAsia="zh-CN"/>
              </w:rPr>
              <w:t>三十二</w:t>
            </w:r>
            <w:r>
              <w:rPr>
                <w:rFonts w:hint="eastAsia" w:ascii="仿宋_GB2312" w:hAnsi="Arial" w:eastAsia="仿宋_GB2312" w:cs="Arial"/>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6</w:t>
            </w:r>
          </w:p>
        </w:tc>
        <w:tc>
          <w:tcPr>
            <w:tcW w:w="5393"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导游、领队向旅游者索取小费</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1.索取金额为二百元/人以下且总额不超过二千元，并立即退还</w:t>
            </w:r>
          </w:p>
        </w:tc>
        <w:tc>
          <w:tcPr>
            <w:tcW w:w="5595" w:type="dxa"/>
            <w:noWrap w:val="0"/>
            <w:vAlign w:val="center"/>
          </w:tcPr>
          <w:p>
            <w:pPr>
              <w:spacing w:line="380" w:lineRule="exact"/>
              <w:jc w:val="lef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1.《中华人民共和国旅游法》</w:t>
            </w:r>
            <w:r>
              <w:rPr>
                <w:rFonts w:ascii="仿宋_GB2312" w:hAnsi="仿宋" w:eastAsia="仿宋_GB2312" w:cs="仿宋"/>
                <w:kern w:val="0"/>
                <w:sz w:val="28"/>
                <w:szCs w:val="28"/>
              </w:rPr>
              <w:t>（201</w:t>
            </w:r>
            <w:r>
              <w:rPr>
                <w:rFonts w:hint="eastAsia" w:ascii="仿宋_GB2312" w:hAnsi="仿宋" w:eastAsia="仿宋_GB2312" w:cs="仿宋"/>
                <w:kern w:val="0"/>
                <w:sz w:val="28"/>
                <w:szCs w:val="28"/>
              </w:rPr>
              <w:t>3</w:t>
            </w:r>
            <w:r>
              <w:rPr>
                <w:rFonts w:ascii="仿宋_GB2312" w:hAnsi="仿宋" w:eastAsia="仿宋_GB2312" w:cs="仿宋"/>
                <w:kern w:val="0"/>
                <w:sz w:val="28"/>
                <w:szCs w:val="28"/>
              </w:rPr>
              <w:t>年</w:t>
            </w:r>
            <w:r>
              <w:rPr>
                <w:rFonts w:hint="eastAsia" w:ascii="仿宋_GB2312" w:hAnsi="仿宋" w:eastAsia="仿宋_GB2312" w:cs="仿宋"/>
                <w:kern w:val="0"/>
                <w:sz w:val="28"/>
                <w:szCs w:val="28"/>
              </w:rPr>
              <w:t>4</w:t>
            </w:r>
            <w:r>
              <w:rPr>
                <w:rFonts w:ascii="仿宋_GB2312" w:hAnsi="仿宋" w:eastAsia="仿宋_GB2312" w:cs="仿宋"/>
                <w:kern w:val="0"/>
                <w:sz w:val="28"/>
                <w:szCs w:val="28"/>
              </w:rPr>
              <w:t>月</w:t>
            </w:r>
            <w:r>
              <w:rPr>
                <w:rFonts w:hint="eastAsia" w:ascii="仿宋_GB2312" w:hAnsi="仿宋" w:eastAsia="仿宋_GB2312" w:cs="仿宋"/>
                <w:kern w:val="0"/>
                <w:sz w:val="28"/>
                <w:szCs w:val="28"/>
              </w:rPr>
              <w:t>通过,2018年10月第二次修正</w:t>
            </w:r>
            <w:r>
              <w:rPr>
                <w:rFonts w:ascii="仿宋_GB2312" w:hAnsi="仿宋" w:eastAsia="仿宋_GB2312" w:cs="仿宋"/>
                <w:kern w:val="0"/>
                <w:sz w:val="28"/>
                <w:szCs w:val="28"/>
              </w:rPr>
              <w:t>）</w:t>
            </w:r>
            <w:r>
              <w:rPr>
                <w:rFonts w:hint="eastAsia" w:ascii="仿宋_GB2312" w:hAnsi="仿宋" w:eastAsia="仿宋_GB2312" w:cs="仿宋"/>
                <w:kern w:val="0"/>
                <w:sz w:val="28"/>
                <w:szCs w:val="28"/>
              </w:rPr>
              <w:t>第一百零二条；</w:t>
            </w:r>
            <w:bookmarkStart w:id="0" w:name="_GoBack"/>
            <w:bookmarkEnd w:id="0"/>
            <w:r>
              <w:rPr>
                <w:rFonts w:hint="eastAsia" w:ascii="仿宋_GB2312" w:hAnsi="Arial" w:eastAsia="仿宋_GB2312" w:cs="Arial"/>
                <w:kern w:val="0"/>
                <w:sz w:val="28"/>
                <w:szCs w:val="28"/>
              </w:rPr>
              <w:t>2.《中华人民共和国行政处罚法》</w:t>
            </w:r>
            <w:r>
              <w:rPr>
                <w:rFonts w:hint="eastAsia" w:ascii="仿宋_GB2312" w:hAnsi="黑体" w:eastAsia="仿宋_GB2312" w:cs="宋体"/>
                <w:kern w:val="0"/>
                <w:sz w:val="28"/>
                <w:szCs w:val="28"/>
              </w:rPr>
              <w:t>（20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w:t>
            </w:r>
            <w:r>
              <w:rPr>
                <w:rFonts w:hint="eastAsia" w:ascii="仿宋_GB2312" w:hAnsi="Arial" w:eastAsia="仿宋_GB2312" w:cs="Arial"/>
                <w:kern w:val="0"/>
                <w:sz w:val="28"/>
                <w:szCs w:val="28"/>
              </w:rPr>
              <w:t>第</w:t>
            </w:r>
            <w:r>
              <w:rPr>
                <w:rFonts w:hint="eastAsia" w:ascii="仿宋_GB2312" w:hAnsi="Arial" w:eastAsia="仿宋_GB2312" w:cs="Arial"/>
                <w:kern w:val="0"/>
                <w:sz w:val="28"/>
                <w:szCs w:val="28"/>
                <w:lang w:eastAsia="zh-CN"/>
              </w:rPr>
              <w:t>三十二</w:t>
            </w:r>
            <w:r>
              <w:rPr>
                <w:rFonts w:hint="eastAsia" w:ascii="仿宋_GB2312" w:hAnsi="Arial" w:eastAsia="仿宋_GB2312" w:cs="Arial"/>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7</w:t>
            </w:r>
          </w:p>
        </w:tc>
        <w:tc>
          <w:tcPr>
            <w:tcW w:w="5393"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与旅游者签订的旅游合同未载明《旅行社条例》第二十八条规定的事项</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1.未载明事项为2项以下；</w:t>
            </w:r>
            <w:r>
              <w:rPr>
                <w:rFonts w:hint="eastAsia" w:ascii="仿宋_GB2312" w:hAnsi="仿宋" w:eastAsia="仿宋_GB2312" w:cs="仿宋"/>
                <w:kern w:val="0"/>
                <w:sz w:val="28"/>
                <w:szCs w:val="28"/>
                <w:lang w:val="en-US" w:eastAsia="zh-CN"/>
              </w:rPr>
              <w:t>2</w:t>
            </w:r>
            <w:r>
              <w:rPr>
                <w:rFonts w:hint="eastAsia" w:ascii="仿宋_GB2312" w:hAnsi="仿宋" w:eastAsia="仿宋_GB2312" w:cs="仿宋"/>
                <w:kern w:val="0"/>
                <w:sz w:val="28"/>
                <w:szCs w:val="28"/>
              </w:rPr>
              <w:t>.未因未载明此事项造成危害后果；</w:t>
            </w:r>
            <w:r>
              <w:rPr>
                <w:rFonts w:hint="eastAsia" w:ascii="仿宋_GB2312" w:hAnsi="仿宋" w:eastAsia="仿宋_GB2312" w:cs="仿宋"/>
                <w:kern w:val="0"/>
                <w:sz w:val="28"/>
                <w:szCs w:val="28"/>
                <w:lang w:val="en-US" w:eastAsia="zh-CN"/>
              </w:rPr>
              <w:t>3</w:t>
            </w:r>
            <w:r>
              <w:rPr>
                <w:rFonts w:hint="eastAsia" w:ascii="仿宋_GB2312" w:hAnsi="仿宋" w:eastAsia="仿宋_GB2312" w:cs="仿宋"/>
                <w:kern w:val="0"/>
                <w:sz w:val="28"/>
                <w:szCs w:val="28"/>
              </w:rPr>
              <w:t>.积极</w:t>
            </w:r>
            <w:r>
              <w:rPr>
                <w:rFonts w:ascii="仿宋_GB2312" w:hAnsi="仿宋" w:eastAsia="仿宋_GB2312" w:cs="仿宋"/>
                <w:kern w:val="0"/>
                <w:sz w:val="28"/>
                <w:szCs w:val="28"/>
              </w:rPr>
              <w:t>主动整改，</w:t>
            </w:r>
            <w:r>
              <w:rPr>
                <w:rFonts w:hint="eastAsia" w:ascii="仿宋_GB2312" w:hAnsi="仿宋" w:eastAsia="仿宋_GB2312" w:cs="仿宋"/>
                <w:kern w:val="0"/>
                <w:sz w:val="28"/>
                <w:szCs w:val="28"/>
              </w:rPr>
              <w:t>消除或者减轻危害</w:t>
            </w:r>
            <w:r>
              <w:rPr>
                <w:rFonts w:ascii="仿宋_GB2312" w:hAnsi="仿宋" w:eastAsia="仿宋_GB2312" w:cs="仿宋"/>
                <w:kern w:val="0"/>
                <w:sz w:val="28"/>
                <w:szCs w:val="28"/>
              </w:rPr>
              <w:t>后果</w:t>
            </w:r>
          </w:p>
        </w:tc>
        <w:tc>
          <w:tcPr>
            <w:tcW w:w="5595" w:type="dxa"/>
            <w:noWrap w:val="0"/>
            <w:vAlign w:val="center"/>
          </w:tcPr>
          <w:p>
            <w:pPr>
              <w:spacing w:line="380" w:lineRule="exact"/>
              <w:jc w:val="lef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1.《旅行社条例》</w:t>
            </w:r>
            <w:r>
              <w:rPr>
                <w:rFonts w:ascii="仿宋_GB2312" w:hAnsi="仿宋" w:eastAsia="仿宋_GB2312" w:cs="仿宋"/>
                <w:kern w:val="0"/>
                <w:sz w:val="28"/>
                <w:szCs w:val="28"/>
              </w:rPr>
              <w:t>(2009年2月</w:t>
            </w:r>
            <w:r>
              <w:rPr>
                <w:rFonts w:hint="eastAsia" w:ascii="仿宋_GB2312" w:hAnsi="仿宋" w:eastAsia="仿宋_GB2312" w:cs="仿宋"/>
                <w:kern w:val="0"/>
                <w:sz w:val="28"/>
                <w:szCs w:val="28"/>
              </w:rPr>
              <w:t>通过，</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月国务院令第676号第二次修订</w:t>
            </w:r>
            <w:r>
              <w:rPr>
                <w:rFonts w:ascii="仿宋_GB2312" w:hAnsi="仿宋" w:eastAsia="仿宋_GB2312" w:cs="仿宋"/>
                <w:kern w:val="0"/>
                <w:sz w:val="28"/>
                <w:szCs w:val="28"/>
              </w:rPr>
              <w:t>)</w:t>
            </w:r>
            <w:r>
              <w:rPr>
                <w:rFonts w:hint="eastAsia" w:ascii="仿宋_GB2312" w:hAnsi="仿宋" w:eastAsia="仿宋_GB2312" w:cs="仿宋"/>
                <w:kern w:val="0"/>
                <w:sz w:val="28"/>
                <w:szCs w:val="28"/>
              </w:rPr>
              <w:t>第五十五条；</w:t>
            </w:r>
            <w:r>
              <w:rPr>
                <w:rFonts w:hint="eastAsia" w:ascii="仿宋_GB2312" w:hAnsi="Arial" w:eastAsia="仿宋_GB2312" w:cs="Arial"/>
                <w:kern w:val="0"/>
                <w:sz w:val="28"/>
                <w:szCs w:val="28"/>
              </w:rPr>
              <w:t>2.《中华人民共和国行政处罚法》</w:t>
            </w:r>
            <w:r>
              <w:rPr>
                <w:rFonts w:hint="eastAsia" w:ascii="仿宋_GB2312" w:hAnsi="黑体" w:eastAsia="仿宋_GB2312" w:cs="宋体"/>
                <w:kern w:val="0"/>
                <w:sz w:val="28"/>
                <w:szCs w:val="28"/>
              </w:rPr>
              <w:t>（20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w:t>
            </w:r>
            <w:r>
              <w:rPr>
                <w:rFonts w:hint="eastAsia" w:ascii="仿宋_GB2312" w:hAnsi="Arial" w:eastAsia="仿宋_GB2312" w:cs="Arial"/>
                <w:kern w:val="0"/>
                <w:sz w:val="28"/>
                <w:szCs w:val="28"/>
              </w:rPr>
              <w:t>第</w:t>
            </w:r>
            <w:r>
              <w:rPr>
                <w:rFonts w:hint="eastAsia" w:ascii="仿宋_GB2312" w:hAnsi="Arial" w:eastAsia="仿宋_GB2312" w:cs="Arial"/>
                <w:kern w:val="0"/>
                <w:sz w:val="28"/>
                <w:szCs w:val="28"/>
                <w:lang w:eastAsia="zh-CN"/>
              </w:rPr>
              <w:t>三十二</w:t>
            </w:r>
            <w:r>
              <w:rPr>
                <w:rFonts w:hint="eastAsia" w:ascii="仿宋_GB2312" w:hAnsi="Arial" w:eastAsia="仿宋_GB2312" w:cs="Arial"/>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center"/>
          </w:tcPr>
          <w:p>
            <w:pPr>
              <w:spacing w:line="380" w:lineRule="exact"/>
              <w:jc w:val="center"/>
              <w:rPr>
                <w:rFonts w:hint="eastAsia" w:ascii="仿宋_GB2312" w:hAnsi="仿宋" w:eastAsia="仿宋_GB2312" w:cs="仿宋"/>
                <w:kern w:val="0"/>
                <w:sz w:val="28"/>
                <w:szCs w:val="28"/>
              </w:rPr>
            </w:pPr>
            <w:r>
              <w:rPr>
                <w:rFonts w:hint="eastAsia" w:ascii="仿宋_GB2312" w:hAnsi="仿宋" w:eastAsia="仿宋_GB2312" w:cs="仿宋"/>
                <w:kern w:val="0"/>
                <w:sz w:val="28"/>
                <w:szCs w:val="28"/>
              </w:rPr>
              <w:t>8</w:t>
            </w:r>
          </w:p>
        </w:tc>
        <w:tc>
          <w:tcPr>
            <w:tcW w:w="5393"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旅行社违反旅游合同约定，造成旅游者合法权益受到损害，不采取必要的补救措施</w:t>
            </w:r>
          </w:p>
        </w:tc>
        <w:tc>
          <w:tcPr>
            <w:tcW w:w="2805" w:type="dxa"/>
            <w:noWrap w:val="0"/>
            <w:vAlign w:val="center"/>
          </w:tcPr>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rPr>
              <w:t>1.仅造成旅游者财产权益受到轻微损害；</w:t>
            </w:r>
          </w:p>
          <w:p>
            <w:pPr>
              <w:spacing w:line="380" w:lineRule="exact"/>
              <w:rPr>
                <w:rFonts w:hint="eastAsia" w:ascii="仿宋_GB2312" w:hAnsi="仿宋" w:eastAsia="仿宋_GB2312" w:cs="仿宋"/>
                <w:kern w:val="0"/>
                <w:sz w:val="28"/>
                <w:szCs w:val="28"/>
              </w:rPr>
            </w:pPr>
            <w:r>
              <w:rPr>
                <w:rFonts w:hint="eastAsia" w:ascii="仿宋_GB2312" w:hAnsi="仿宋" w:eastAsia="仿宋_GB2312" w:cs="仿宋"/>
                <w:kern w:val="0"/>
                <w:sz w:val="28"/>
                <w:szCs w:val="28"/>
                <w:lang w:val="en-US" w:eastAsia="zh-CN"/>
              </w:rPr>
              <w:t>2</w:t>
            </w:r>
            <w:r>
              <w:rPr>
                <w:rFonts w:hint="eastAsia" w:ascii="仿宋_GB2312" w:hAnsi="仿宋" w:eastAsia="仿宋_GB2312" w:cs="仿宋"/>
                <w:kern w:val="0"/>
                <w:sz w:val="28"/>
                <w:szCs w:val="28"/>
              </w:rPr>
              <w:t>.立即</w:t>
            </w:r>
            <w:r>
              <w:rPr>
                <w:rFonts w:ascii="仿宋_GB2312" w:hAnsi="仿宋" w:eastAsia="仿宋_GB2312" w:cs="仿宋"/>
                <w:kern w:val="0"/>
                <w:sz w:val="28"/>
                <w:szCs w:val="28"/>
              </w:rPr>
              <w:t>退还费用</w:t>
            </w:r>
          </w:p>
        </w:tc>
        <w:tc>
          <w:tcPr>
            <w:tcW w:w="5595" w:type="dxa"/>
            <w:noWrap w:val="0"/>
            <w:vAlign w:val="center"/>
          </w:tcPr>
          <w:p>
            <w:pPr>
              <w:spacing w:line="38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1.《旅行社条例》</w:t>
            </w:r>
            <w:r>
              <w:rPr>
                <w:rFonts w:ascii="仿宋_GB2312" w:hAnsi="仿宋" w:eastAsia="仿宋_GB2312" w:cs="仿宋"/>
                <w:kern w:val="0"/>
                <w:sz w:val="28"/>
                <w:szCs w:val="28"/>
              </w:rPr>
              <w:t>(2009年2月</w:t>
            </w:r>
            <w:r>
              <w:rPr>
                <w:rFonts w:hint="eastAsia" w:ascii="仿宋_GB2312" w:hAnsi="仿宋" w:eastAsia="仿宋_GB2312" w:cs="仿宋"/>
                <w:kern w:val="0"/>
                <w:sz w:val="28"/>
                <w:szCs w:val="28"/>
              </w:rPr>
              <w:t>通过，</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月国务院令第676号第二次修订</w:t>
            </w:r>
            <w:r>
              <w:rPr>
                <w:rFonts w:ascii="仿宋_GB2312" w:hAnsi="仿宋" w:eastAsia="仿宋_GB2312" w:cs="仿宋"/>
                <w:kern w:val="0"/>
                <w:sz w:val="28"/>
                <w:szCs w:val="28"/>
              </w:rPr>
              <w:t>)</w:t>
            </w:r>
            <w:r>
              <w:rPr>
                <w:rFonts w:hint="eastAsia" w:ascii="仿宋_GB2312" w:hAnsi="仿宋" w:eastAsia="仿宋_GB2312" w:cs="仿宋"/>
                <w:kern w:val="0"/>
                <w:sz w:val="28"/>
                <w:szCs w:val="28"/>
              </w:rPr>
              <w:t>第六十一条；</w:t>
            </w:r>
            <w:r>
              <w:rPr>
                <w:rFonts w:hint="eastAsia" w:ascii="仿宋_GB2312" w:hAnsi="Arial" w:eastAsia="仿宋_GB2312" w:cs="Arial"/>
                <w:kern w:val="0"/>
                <w:sz w:val="28"/>
                <w:szCs w:val="28"/>
              </w:rPr>
              <w:t>2.《中华人民共和国行政处罚法》</w:t>
            </w:r>
            <w:r>
              <w:rPr>
                <w:rFonts w:hint="eastAsia" w:ascii="仿宋_GB2312" w:hAnsi="黑体" w:eastAsia="仿宋_GB2312" w:cs="宋体"/>
                <w:kern w:val="0"/>
                <w:sz w:val="28"/>
                <w:szCs w:val="28"/>
              </w:rPr>
              <w:t>（20</w:t>
            </w:r>
            <w:r>
              <w:rPr>
                <w:rFonts w:hint="eastAsia" w:ascii="仿宋_GB2312" w:hAnsi="黑体" w:eastAsia="仿宋_GB2312" w:cs="宋体"/>
                <w:kern w:val="0"/>
                <w:sz w:val="28"/>
                <w:szCs w:val="28"/>
                <w:lang w:val="en-US" w:eastAsia="zh-CN"/>
              </w:rPr>
              <w:t>21</w:t>
            </w:r>
            <w:r>
              <w:rPr>
                <w:rFonts w:hint="eastAsia" w:ascii="仿宋_GB2312" w:hAnsi="黑体" w:eastAsia="仿宋_GB2312" w:cs="宋体"/>
                <w:kern w:val="0"/>
                <w:sz w:val="28"/>
                <w:szCs w:val="28"/>
              </w:rPr>
              <w:t>年</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月修</w:t>
            </w:r>
            <w:r>
              <w:rPr>
                <w:rFonts w:hint="eastAsia" w:ascii="仿宋_GB2312" w:hAnsi="黑体" w:eastAsia="仿宋_GB2312" w:cs="宋体"/>
                <w:kern w:val="0"/>
                <w:sz w:val="28"/>
                <w:szCs w:val="28"/>
                <w:lang w:eastAsia="zh-CN"/>
              </w:rPr>
              <w:t>订</w:t>
            </w:r>
            <w:r>
              <w:rPr>
                <w:rFonts w:hint="eastAsia" w:ascii="仿宋_GB2312" w:hAnsi="黑体" w:eastAsia="仿宋_GB2312" w:cs="宋体"/>
                <w:kern w:val="0"/>
                <w:sz w:val="28"/>
                <w:szCs w:val="28"/>
              </w:rPr>
              <w:t>）</w:t>
            </w:r>
            <w:r>
              <w:rPr>
                <w:rFonts w:hint="eastAsia" w:ascii="仿宋_GB2312" w:hAnsi="Arial" w:eastAsia="仿宋_GB2312" w:cs="Arial"/>
                <w:kern w:val="0"/>
                <w:sz w:val="28"/>
                <w:szCs w:val="28"/>
              </w:rPr>
              <w:t>第</w:t>
            </w:r>
            <w:r>
              <w:rPr>
                <w:rFonts w:hint="eastAsia" w:ascii="仿宋_GB2312" w:hAnsi="Arial" w:eastAsia="仿宋_GB2312" w:cs="Arial"/>
                <w:kern w:val="0"/>
                <w:sz w:val="28"/>
                <w:szCs w:val="28"/>
                <w:lang w:eastAsia="zh-CN"/>
              </w:rPr>
              <w:t>三十二</w:t>
            </w:r>
            <w:r>
              <w:rPr>
                <w:rFonts w:hint="eastAsia" w:ascii="仿宋_GB2312" w:hAnsi="Arial" w:eastAsia="仿宋_GB2312" w:cs="Arial"/>
                <w:kern w:val="0"/>
                <w:sz w:val="28"/>
                <w:szCs w:val="28"/>
              </w:rPr>
              <w:t>条</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12D26"/>
    <w:rsid w:val="0C0D314A"/>
    <w:rsid w:val="12212D26"/>
    <w:rsid w:val="178F4D12"/>
    <w:rsid w:val="35304C82"/>
    <w:rsid w:val="637A64A6"/>
    <w:rsid w:val="6AED51A1"/>
    <w:rsid w:val="71425F77"/>
    <w:rsid w:val="759922B4"/>
    <w:rsid w:val="7F13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2021-08-28T05:35:00Z</dcterms:created>
  <dc:creator>第低调</dc:creator>
  <cp:lastModifiedBy>第低调</cp:lastModifiedBy>
  <dcterms:modified xsi:type="dcterms:W3CDTF">2021-08-28T07:36:30Z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F64A0477ECBE4A4187BC5BEA0C7E8903</vt:lpwstr>
  </property>
</Properties>
</file>